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E9" w:rsidRDefault="002939A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сайт\Антикорупция\положение ящик довер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айт\Антикорупция\положение ящик доверия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A0" w:rsidRDefault="002939A0"/>
    <w:p w:rsidR="002939A0" w:rsidRDefault="002939A0"/>
    <w:p w:rsidR="002939A0" w:rsidRDefault="002939A0"/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lastRenderedPageBreak/>
        <w:t>повышению уровня качества осуществления НШ-ДС своей деятельности (далее - обращения);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2) обработка, направление обращений для рассмотрения, и принятие соответствующих мер, в том числе направленных в государственные органы и органы надзора, в компетенцию которых входит решение данных вопросов для рассмотрения и принятия мер, установленных законодательством Российской Федерации;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3) анализ обращений, поступивших посредством «Ящика доверия», их обобщение с целью устранения причин, порождающих обоснованные жалобы;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4) ответ заявителю.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b/>
          <w:bCs/>
          <w:color w:val="000000"/>
          <w:szCs w:val="18"/>
          <w:bdr w:val="none" w:sz="0" w:space="0" w:color="auto" w:frame="1"/>
          <w:lang w:eastAsia="ru-RU"/>
        </w:rPr>
        <w:t>3. Порядок организации работы «Ящика доверия»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1.     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Доступ граждан к «Ящику доверия» для обращени</w:t>
      </w:r>
      <w:r w:rsidRPr="007E14AC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й осуществляется ежедневно с 7:30  до 17: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00 часов.</w:t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2.     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 xml:space="preserve">Выемка обращений осуществляется председателем </w:t>
      </w:r>
      <w:proofErr w:type="spellStart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антикоррупционной</w:t>
      </w:r>
      <w:proofErr w:type="spellEnd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 xml:space="preserve"> комиссии, в присутствии членов комиссии, один раз в месяц (15 числа</w:t>
      </w:r>
      <w:proofErr w:type="gramStart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 xml:space="preserve"> )</w:t>
      </w:r>
      <w:proofErr w:type="gramEnd"/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3.     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После выемки письменных обращений они регистрируются в журнале учета обращений из «Ящика доверия».</w:t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3.4. Обращения рассматриваются в порядке и сроки, установленные Федеральным з</w:t>
      </w:r>
      <w:r w:rsidRPr="007E14AC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 xml:space="preserve">аконом 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«О порядке рассмотрения обращений гражд</w:t>
      </w:r>
      <w:r w:rsidRPr="007E14AC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ан Российской Федерации»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b/>
          <w:bCs/>
          <w:color w:val="000000"/>
          <w:szCs w:val="18"/>
          <w:bdr w:val="none" w:sz="0" w:space="0" w:color="auto" w:frame="1"/>
          <w:lang w:eastAsia="ru-RU"/>
        </w:rPr>
        <w:t>4. Регистрация и учет обращений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1.     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Учет и регистрация поступивших обращений осуществ</w:t>
      </w:r>
      <w:r w:rsidRPr="007E14AC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 xml:space="preserve">ляется заведующей ДОУ 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 xml:space="preserve">  посредством ведения Журнала учета обращений (далее - Журнал).</w:t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2.     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Журнал должен быть пронумерован, прошнурован и иметь следующие реквизиты:</w:t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proofErr w:type="gramStart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а) порядковый номер обращения;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б) дата выемки (приема) обращения из «Ящика доверия»;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в) фамилия, имя, отчество заявителя (в случае поступления анонимного обращения ставится отметка «аноним»);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г) адрес заявителя и номер его контактного телефона (если есть сведения);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proofErr w:type="spellStart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д</w:t>
      </w:r>
      <w:proofErr w:type="spellEnd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) краткое содержание обращения;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 xml:space="preserve">е) содержание и дата резолюции председателя комиссии по реализации </w:t>
      </w:r>
      <w:proofErr w:type="spellStart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антикоррупционной</w:t>
      </w:r>
      <w:proofErr w:type="spellEnd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 xml:space="preserve"> деятельности;</w:t>
      </w:r>
      <w:proofErr w:type="gramEnd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lastRenderedPageBreak/>
        <w:br/>
        <w:t>ж) отметка о принятых мерах;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proofErr w:type="spellStart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з</w:t>
      </w:r>
      <w:proofErr w:type="spellEnd"/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) исходящий номер и дата ответа заявителю.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3.     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 xml:space="preserve">В случае поступления обращения, рассмотрение которого </w:t>
      </w:r>
      <w:r w:rsidRPr="007E14AC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не относится к компетенции ДОУ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, оно направляется по компетенции в другой орган муниципальной власти или организацию. </w:t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b/>
          <w:bCs/>
          <w:color w:val="000000"/>
          <w:szCs w:val="18"/>
          <w:bdr w:val="none" w:sz="0" w:space="0" w:color="auto" w:frame="1"/>
          <w:lang w:eastAsia="ru-RU"/>
        </w:rPr>
        <w:t>5. Ответственность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t>1.     </w:t>
      </w: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Должностные лица, работающие с информацией, полученной посредством «Ящика доверия», несут персональную ответственность за соблюдение конфиденциальности полученных сведений.</w:t>
      </w:r>
    </w:p>
    <w:p w:rsidR="002939A0" w:rsidRPr="005F7B43" w:rsidRDefault="002939A0" w:rsidP="002939A0">
      <w:pPr>
        <w:shd w:val="clear" w:color="auto" w:fill="F6F6F6"/>
        <w:spacing w:after="0" w:line="270" w:lineRule="atLeast"/>
        <w:textAlignment w:val="baseline"/>
        <w:rPr>
          <w:rFonts w:ascii="Arial" w:eastAsia="Times New Roman" w:hAnsi="Arial" w:cs="Arial"/>
          <w:color w:val="000000"/>
          <w:szCs w:val="18"/>
          <w:lang w:eastAsia="ru-RU"/>
        </w:rPr>
      </w:pPr>
      <w:r w:rsidRPr="005F7B43">
        <w:rPr>
          <w:rFonts w:ascii="Arial" w:eastAsia="Times New Roman" w:hAnsi="Arial" w:cs="Arial"/>
          <w:color w:val="000000"/>
          <w:szCs w:val="18"/>
          <w:bdr w:val="none" w:sz="0" w:space="0" w:color="auto" w:frame="1"/>
          <w:lang w:eastAsia="ru-RU"/>
        </w:rPr>
        <w:br/>
        <w:t>5.2. Должностные лица, допустившие нарушение настоящего Положения, привлекаются к дисциплинарной ответственности в соответствии с законодательством Российской Федерации</w:t>
      </w:r>
    </w:p>
    <w:p w:rsidR="002939A0" w:rsidRPr="007E14AC" w:rsidRDefault="002939A0" w:rsidP="002939A0">
      <w:pPr>
        <w:rPr>
          <w:sz w:val="28"/>
        </w:rPr>
      </w:pPr>
    </w:p>
    <w:p w:rsidR="002939A0" w:rsidRDefault="002939A0"/>
    <w:sectPr w:rsidR="002939A0" w:rsidSect="006E2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9A0"/>
    <w:rsid w:val="002939A0"/>
    <w:rsid w:val="006E2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2039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2018-11-12T06:10:00Z</dcterms:created>
  <dcterms:modified xsi:type="dcterms:W3CDTF">2018-11-12T06:11:00Z</dcterms:modified>
</cp:coreProperties>
</file>